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F1878" w14:textId="242ED64F" w:rsidR="00E445D2" w:rsidRDefault="00E445D2" w:rsidP="00E445D2">
      <w:pPr>
        <w:overflowPunct w:val="0"/>
        <w:autoSpaceDE w:val="0"/>
        <w:autoSpaceDN w:val="0"/>
        <w:adjustRightInd w:val="0"/>
        <w:ind w:left="708" w:hanging="708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WZÓR</w:t>
      </w:r>
    </w:p>
    <w:p w14:paraId="7C5D46F9" w14:textId="409B93BA" w:rsidR="00E445D2" w:rsidRDefault="00E445D2" w:rsidP="00E445D2">
      <w:pPr>
        <w:overflowPunct w:val="0"/>
        <w:autoSpaceDE w:val="0"/>
        <w:autoSpaceDN w:val="0"/>
        <w:adjustRightInd w:val="0"/>
        <w:ind w:left="708" w:hanging="708"/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UMOWA O UDZIELANIE ŚWIADCZEŃ ZDROWOTNYCH</w:t>
      </w:r>
    </w:p>
    <w:p w14:paraId="2178B23A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2E5A0C26" w14:textId="0B11B00D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W dniu </w:t>
      </w:r>
      <w:r>
        <w:rPr>
          <w:rFonts w:ascii="Bookman Old Style" w:hAnsi="Bookman Old Style"/>
          <w:sz w:val="20"/>
          <w:szCs w:val="20"/>
        </w:rPr>
        <w:t>……………………..</w:t>
      </w:r>
      <w:r>
        <w:rPr>
          <w:rFonts w:ascii="Bookman Old Style" w:hAnsi="Bookman Old Style"/>
          <w:sz w:val="20"/>
          <w:szCs w:val="20"/>
        </w:rPr>
        <w:t>.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 pomiędzy </w:t>
      </w:r>
    </w:p>
    <w:p w14:paraId="4F90E6AB" w14:textId="77777777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Szpitalem Powiatowym im. prof. Romana Drewsa w Chodzieży </w:t>
      </w:r>
    </w:p>
    <w:p w14:paraId="04EE184C" w14:textId="77777777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reprezentowanym przez :</w:t>
      </w:r>
    </w:p>
    <w:p w14:paraId="3D26DDD9" w14:textId="68779F76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Dyrektora </w:t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>……………………………………….</w:t>
      </w:r>
    </w:p>
    <w:p w14:paraId="17199731" w14:textId="77777777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zwanym w dalszej części  umowy „Udzielającym zamówienie” </w:t>
      </w:r>
    </w:p>
    <w:p w14:paraId="4BC9DF9C" w14:textId="77777777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a</w:t>
      </w:r>
    </w:p>
    <w:p w14:paraId="1A942EFA" w14:textId="785FB55F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……………………………………………………………………………..</w:t>
      </w:r>
    </w:p>
    <w:p w14:paraId="41DAF55A" w14:textId="4BCF3BA2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……………………………………………………………………………..</w:t>
      </w:r>
    </w:p>
    <w:p w14:paraId="080350F2" w14:textId="5A3D0776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……………………………………………………………………………..</w:t>
      </w:r>
    </w:p>
    <w:p w14:paraId="0244FFD3" w14:textId="5DC13476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Nr prawa wykonywania zawodu : </w:t>
      </w:r>
      <w:r>
        <w:rPr>
          <w:rFonts w:ascii="Bookman Old Style" w:hAnsi="Bookman Old Style"/>
          <w:sz w:val="20"/>
          <w:szCs w:val="20"/>
        </w:rPr>
        <w:t>………………………………….</w:t>
      </w:r>
    </w:p>
    <w:p w14:paraId="2C170610" w14:textId="77777777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zwanym  w dalszej części „Przyjmującym zamówienie”</w:t>
      </w:r>
    </w:p>
    <w:p w14:paraId="0A506770" w14:textId="77777777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b w:val="0"/>
          <w:bCs w:val="0"/>
          <w:sz w:val="20"/>
          <w:szCs w:val="20"/>
        </w:rPr>
      </w:pPr>
    </w:p>
    <w:p w14:paraId="499CF314" w14:textId="77777777" w:rsidR="00E445D2" w:rsidRDefault="00E445D2" w:rsidP="00E445D2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na podstawie przepisów :</w:t>
      </w:r>
    </w:p>
    <w:p w14:paraId="2526135E" w14:textId="77777777" w:rsidR="00E445D2" w:rsidRDefault="00E445D2" w:rsidP="00E445D2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-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Ustawy z dnia 15.04.2011 r. o działalności leczniczej </w:t>
      </w:r>
    </w:p>
    <w:p w14:paraId="40C1D377" w14:textId="77777777" w:rsidR="00E445D2" w:rsidRDefault="00E445D2" w:rsidP="00E445D2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- Ustawa z 27.08.2004 r. o świadczeniach opieki zdrowotnej finansowanych ze środków publicznych </w:t>
      </w:r>
    </w:p>
    <w:p w14:paraId="66DA5FA9" w14:textId="77777777" w:rsidR="00E445D2" w:rsidRDefault="00E445D2" w:rsidP="00E445D2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- rozporządzenia Ministra Finansów z dnia 29 kwietnia 2019 r. w sprawie obowiązkowego         </w:t>
      </w:r>
    </w:p>
    <w:p w14:paraId="6294B1A8" w14:textId="77777777" w:rsidR="00E445D2" w:rsidRDefault="00E445D2" w:rsidP="00E445D2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ubezpieczenia odpowiedzialności cywilnej podmiotu wykonującego działalność leczniczą </w:t>
      </w:r>
    </w:p>
    <w:p w14:paraId="7D705D02" w14:textId="77777777" w:rsidR="00E445D2" w:rsidRDefault="00E445D2" w:rsidP="00E445D2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- Kodeksu Cywilnego</w:t>
      </w:r>
    </w:p>
    <w:p w14:paraId="5AAD13E8" w14:textId="77777777" w:rsidR="00E445D2" w:rsidRDefault="00E445D2" w:rsidP="00E445D2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- innych przepisów obowiązujących w zakładach opieki zdrowotnej,</w:t>
      </w:r>
    </w:p>
    <w:p w14:paraId="3CE180A0" w14:textId="77777777" w:rsidR="00E445D2" w:rsidRDefault="00E445D2" w:rsidP="00E445D2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32104FB2" w14:textId="77777777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b w:val="0"/>
          <w:bCs w:val="0"/>
          <w:sz w:val="18"/>
          <w:szCs w:val="20"/>
        </w:rPr>
      </w:pPr>
      <w:r>
        <w:rPr>
          <w:rFonts w:ascii="Bookman Old Style" w:hAnsi="Bookman Old Style"/>
          <w:b w:val="0"/>
          <w:bCs w:val="0"/>
          <w:sz w:val="18"/>
          <w:szCs w:val="20"/>
        </w:rPr>
        <w:t>została zawarta umowa o następującej treści:</w:t>
      </w:r>
    </w:p>
    <w:p w14:paraId="36CE23C6" w14:textId="77777777" w:rsidR="00E445D2" w:rsidRDefault="00E445D2" w:rsidP="00E445D2">
      <w:pPr>
        <w:overflowPunct w:val="0"/>
        <w:autoSpaceDE w:val="0"/>
        <w:autoSpaceDN w:val="0"/>
        <w:adjustRightInd w:val="0"/>
        <w:rPr>
          <w:rFonts w:ascii="Bookman Old Style" w:hAnsi="Bookman Old Style"/>
          <w:b w:val="0"/>
          <w:bCs w:val="0"/>
          <w:sz w:val="20"/>
          <w:szCs w:val="20"/>
        </w:rPr>
      </w:pPr>
    </w:p>
    <w:p w14:paraId="1D3F410B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Przedmiot umowy</w:t>
      </w:r>
    </w:p>
    <w:p w14:paraId="1EAEFBDE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1</w:t>
      </w:r>
    </w:p>
    <w:p w14:paraId="3A014851" w14:textId="5D983894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1. Udzielający zamówienie  zleca, a  Przyjmujący zamówienie przyjmuje obowiązek udzielania świadczeń  zdrowotnych  w  Szpitalu Powiatowym w Chodzieży w </w:t>
      </w:r>
      <w:r>
        <w:rPr>
          <w:rFonts w:ascii="Bookman Old Style" w:hAnsi="Bookman Old Style"/>
          <w:bCs w:val="0"/>
          <w:sz w:val="20"/>
          <w:szCs w:val="20"/>
        </w:rPr>
        <w:t xml:space="preserve">Oddziale Wieloprofilowym Zabiegowym </w:t>
      </w:r>
      <w:r>
        <w:rPr>
          <w:rFonts w:ascii="Bookman Old Style" w:hAnsi="Bookman Old Style"/>
          <w:bCs w:val="0"/>
          <w:sz w:val="20"/>
          <w:szCs w:val="20"/>
        </w:rPr>
        <w:t xml:space="preserve">– leczenie planowe </w:t>
      </w:r>
      <w:r>
        <w:rPr>
          <w:rFonts w:ascii="Bookman Old Style" w:hAnsi="Bookman Old Style"/>
          <w:bCs w:val="0"/>
          <w:sz w:val="20"/>
          <w:szCs w:val="20"/>
        </w:rPr>
        <w:t>z zakresu ginekologii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oraz realizacją zadań związanych 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</w:t>
      </w:r>
      <w:r>
        <w:rPr>
          <w:rFonts w:ascii="Bookman Old Style" w:hAnsi="Bookman Old Style"/>
          <w:b w:val="0"/>
          <w:bCs w:val="0"/>
          <w:sz w:val="20"/>
          <w:szCs w:val="20"/>
        </w:rPr>
        <w:t>z udzielaniem świadczeń zdrowotnych w Centralnej Izbie Przyjęć.</w:t>
      </w:r>
    </w:p>
    <w:p w14:paraId="5E402F01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2. Czynności objęte umową określa </w:t>
      </w:r>
      <w:r>
        <w:rPr>
          <w:rFonts w:ascii="Bookman Old Style" w:hAnsi="Bookman Old Style"/>
          <w:bCs w:val="0"/>
          <w:sz w:val="20"/>
          <w:szCs w:val="20"/>
        </w:rPr>
        <w:t xml:space="preserve">załącznik Nr 1 </w:t>
      </w:r>
      <w:r>
        <w:rPr>
          <w:rFonts w:ascii="Bookman Old Style" w:hAnsi="Bookman Old Style"/>
          <w:b w:val="0"/>
          <w:bCs w:val="0"/>
          <w:sz w:val="20"/>
          <w:szCs w:val="20"/>
        </w:rPr>
        <w:t>do umowy stanowiące jej integralną część.</w:t>
      </w:r>
    </w:p>
    <w:p w14:paraId="5F582290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5332C90D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2</w:t>
      </w:r>
    </w:p>
    <w:p w14:paraId="5E57D049" w14:textId="07A392C4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1.Przyjmujący zamówienie  wykonuje świadczenia zdrowotne dla osób przyjętych do leczenia                   w Szpitalu Powiatowym  w Chodzieży w  </w:t>
      </w:r>
      <w:r>
        <w:rPr>
          <w:rFonts w:ascii="Bookman Old Style" w:hAnsi="Bookman Old Style"/>
          <w:bCs w:val="0"/>
          <w:sz w:val="20"/>
          <w:szCs w:val="20"/>
        </w:rPr>
        <w:t xml:space="preserve">Oddziale Wieloprofilowym Zabiegowym </w:t>
      </w:r>
      <w:r>
        <w:rPr>
          <w:rFonts w:ascii="Bookman Old Style" w:hAnsi="Bookman Old Style"/>
          <w:bCs w:val="0"/>
          <w:sz w:val="20"/>
          <w:szCs w:val="20"/>
        </w:rPr>
        <w:t xml:space="preserve">– leczenie planowe </w:t>
      </w:r>
      <w:r>
        <w:rPr>
          <w:rFonts w:ascii="Bookman Old Style" w:hAnsi="Bookman Old Style"/>
          <w:bCs w:val="0"/>
          <w:sz w:val="20"/>
          <w:szCs w:val="20"/>
        </w:rPr>
        <w:t xml:space="preserve">z zakresu ginekologii </w:t>
      </w:r>
      <w:r>
        <w:rPr>
          <w:rFonts w:ascii="Bookman Old Style" w:hAnsi="Bookman Old Style"/>
          <w:b w:val="0"/>
          <w:bCs w:val="0"/>
          <w:sz w:val="20"/>
          <w:szCs w:val="20"/>
        </w:rPr>
        <w:t>oraz jako osoba decyzyjna tym oddziałem, oraz realizacją zadań związanych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bCs w:val="0"/>
          <w:sz w:val="20"/>
          <w:szCs w:val="20"/>
        </w:rPr>
        <w:t>z udzielaniem świadczeń zdrowotnych w Centralnej Izbie Przyjęć.</w:t>
      </w:r>
    </w:p>
    <w:p w14:paraId="69DE752E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2. Przyjmujący zamówienie zobowiązuje się do wykonywania usług o których mowa w §1 nieprzerwanie przez okres obowiązywania umowy na warunkach w niej  określonych.</w:t>
      </w:r>
    </w:p>
    <w:p w14:paraId="16425ECC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3.  Przyjmujący zamówienie zobowiązany jest do wskazania Udzielającemu zamówienie  osoby zastępującej oraz okres zastępstwa w każdym przypadku bez względu na czas trwania nieobecności.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Osoba zastępująca musi posiadać kwalifikacje odpowiadające kwalifikacjom wymaganym w  załączniku do regulaminu wynagradzania.</w:t>
      </w:r>
    </w:p>
    <w:p w14:paraId="0B3B7FF8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sz w:val="20"/>
          <w:szCs w:val="20"/>
        </w:rPr>
      </w:pPr>
    </w:p>
    <w:p w14:paraId="04A907FE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Postanowienia ogólne</w:t>
      </w:r>
    </w:p>
    <w:p w14:paraId="63A445E8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3</w:t>
      </w:r>
    </w:p>
    <w:p w14:paraId="301ABCAF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1. Przyjmujący zamówienie  oświadcza, że posiada kwalifikacje i uprawnienia niezbędne                            do wykonywania przedmiotu niniejszej umowy na terenie działania Przyjmującego zamówienie.</w:t>
      </w:r>
    </w:p>
    <w:p w14:paraId="0CC55287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2. O utracie uprawnień, Przyjmujący zamówienie zobowiązany jest niezwłocznie                                            do poinformowania na piśmie Udzielającego zamówienie.</w:t>
      </w:r>
    </w:p>
    <w:p w14:paraId="08FBCD6D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3. Przyjmujący zamówienie  zobowiązuje się do rzetelnego wykonywania świadczeń zdrowotnych  przy wykorzystaniu wiedzy i umiejętności fachowych z uwzględnieniem  postępu nauk medycznych z  zachowaniem  najwyższej staranności i zgodnie z zasadami etyki lekarskiej.</w:t>
      </w:r>
    </w:p>
    <w:p w14:paraId="3F0493E8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4. Strony zobowiązują się  do przestrzegania odpowiednich przepisów  dotyczących udzielania świadczeń zdrowotnych  w tym przyjętych standardów postępowania medycznego.</w:t>
      </w:r>
    </w:p>
    <w:p w14:paraId="2DAB05CC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lastRenderedPageBreak/>
        <w:t>5. Przyjmujący zamówienie  ma obowiązek przedstawienia kopii dokumentów potwierdzających uprawnienia do udzielania świadczeń zdrowotnych objętych umową.</w:t>
      </w:r>
    </w:p>
    <w:p w14:paraId="150A26C6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6. Przyjmujący zamówienie  posiada aktualne ubezpieczenie od odpowiedzialności cywilnej                          z tytułu udzielania świadczeń zdrowotnych w ramach kontraktu,  z uwzględnieniem chorób zakaźnych, w tym wirusowego zapalenia wątroby  i wirusa HIV  i na tę okoliczność przedstawi Udzielającemu zamówienie stosowną umowę ubezpieczenia.</w:t>
      </w:r>
    </w:p>
    <w:p w14:paraId="417E2E3B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sz w:val="20"/>
          <w:szCs w:val="20"/>
        </w:rPr>
      </w:pPr>
    </w:p>
    <w:p w14:paraId="20C05F08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sz w:val="20"/>
          <w:szCs w:val="20"/>
        </w:rPr>
      </w:pPr>
    </w:p>
    <w:p w14:paraId="0F0A8855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Prawa i obowiązki stron</w:t>
      </w:r>
    </w:p>
    <w:p w14:paraId="221CD0DD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4</w:t>
      </w:r>
    </w:p>
    <w:p w14:paraId="468579AA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1. Udzielający  zamówienie  zobowiązuje się zapewnić Przyjmującemu  zamówienie dostęp                         do dokumentacji medycznej pacjentów objętych przedmiotem umowy.</w:t>
      </w:r>
    </w:p>
    <w:p w14:paraId="09993E43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2.Przyjmujący zamówienie zobowiązuje się do prowadzenia dokumentacji medycznej zgodnie                      z obowiązującymi przepisami w tym względzie i zasadami  ustalonymi przez Udzielającego zamówienie, włącznie z wystawianiem  zaświadczeń i opinii w imieniu Udzielającego zamówienie.</w:t>
      </w:r>
    </w:p>
    <w:p w14:paraId="56F6391A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3. Przyjmujący zamówienie  zobowiązuje się  do sporządzania sprawozdań do celów statystycznych i dokumentów do celów rozliczeniowych na żądanie Udzielającego zamówienie.</w:t>
      </w:r>
    </w:p>
    <w:p w14:paraId="3EF96D17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4. Przyjmujący zamówienie  obowiązany jest posiadać aktualnie zawartą umowę z Zakładem Ubezpieczeń Społecznych , a tym samym prawo do orzekania o czasowej niezdolności do  pracy.</w:t>
      </w:r>
    </w:p>
    <w:p w14:paraId="01DAF29C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5.Przyjmujący zamówienie  zobowiązany jest do zachowania tajemnicy w zakresie informacji  uzyskanych w związku z  wykonywaniem czynności objętych umową dotyczących pacjentów, pracowników  Szpitala Powiatowego w Chodzieży i samego Udzielającego zamówienie.</w:t>
      </w:r>
    </w:p>
    <w:p w14:paraId="479A09B0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6. Przyjmujący zamówienie  udostępnia Udzielającemu zamówienie   informacje o  kosztach               i przychodach  na oddziale.</w:t>
      </w:r>
    </w:p>
    <w:p w14:paraId="7B72758F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7114F0DF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5</w:t>
      </w:r>
    </w:p>
    <w:p w14:paraId="4B699A04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1. Odpowiedzialność za szkodę wyrządzoną przy udzielaniu świadczeń w zakresie udzielonego zamówienia ponoszą solidarnie Udzielający zamówienie i Przyjmujący zamówienie. </w:t>
      </w:r>
    </w:p>
    <w:p w14:paraId="2D4660CC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2. Udzielający  zamówienia  nie ponosi odpowiedzialności jeśli szkoda powstała z zawinionych przyczyn leżących po stronie Przyjmującego zamówienie.</w:t>
      </w:r>
    </w:p>
    <w:p w14:paraId="7FFC47AD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0C56A253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6</w:t>
      </w:r>
    </w:p>
    <w:p w14:paraId="729E01F9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1. Z zastrzeżeniem § 2 pkt. 3, Przyjmujący zamówienie  zobowiązuje się wykonywać osobiście czynności objęte niniejszą umową.</w:t>
      </w:r>
    </w:p>
    <w:p w14:paraId="32BE93A9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2. Usługi w ramach niniejszej umowy Przyjmujący zamówienie  świadczył będzie w siedzibie Udzielającego zamówienie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w następujące dni i godziny: </w:t>
      </w:r>
    </w:p>
    <w:p w14:paraId="54338AF1" w14:textId="27B1D435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Cs w:val="0"/>
          <w:sz w:val="20"/>
          <w:szCs w:val="20"/>
        </w:rPr>
        <w:t>Poniedziałek</w:t>
      </w:r>
      <w:r>
        <w:rPr>
          <w:rFonts w:ascii="Bookman Old Style" w:hAnsi="Bookman Old Style" w:cs="Arial"/>
          <w:bCs w:val="0"/>
          <w:sz w:val="20"/>
          <w:szCs w:val="20"/>
        </w:rPr>
        <w:tab/>
      </w:r>
      <w:r>
        <w:rPr>
          <w:rFonts w:ascii="Bookman Old Style" w:hAnsi="Bookman Old Style" w:cs="Arial"/>
          <w:bCs w:val="0"/>
          <w:sz w:val="20"/>
          <w:szCs w:val="20"/>
        </w:rPr>
        <w:t>…………………</w:t>
      </w:r>
    </w:p>
    <w:p w14:paraId="58662381" w14:textId="0D1FB42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Cs w:val="0"/>
          <w:sz w:val="20"/>
          <w:szCs w:val="20"/>
        </w:rPr>
      </w:pPr>
      <w:r>
        <w:rPr>
          <w:rFonts w:ascii="Bookman Old Style" w:hAnsi="Bookman Old Style" w:cs="Arial"/>
          <w:bCs w:val="0"/>
          <w:sz w:val="20"/>
          <w:szCs w:val="20"/>
        </w:rPr>
        <w:tab/>
        <w:t xml:space="preserve">Wtorek </w:t>
      </w:r>
      <w:r>
        <w:rPr>
          <w:rFonts w:ascii="Bookman Old Style" w:hAnsi="Bookman Old Style" w:cs="Arial"/>
          <w:bCs w:val="0"/>
          <w:sz w:val="20"/>
          <w:szCs w:val="20"/>
        </w:rPr>
        <w:tab/>
      </w:r>
      <w:r>
        <w:rPr>
          <w:rFonts w:ascii="Bookman Old Style" w:hAnsi="Bookman Old Style" w:cs="Arial"/>
          <w:bCs w:val="0"/>
          <w:sz w:val="20"/>
          <w:szCs w:val="20"/>
        </w:rPr>
        <w:t>…………………</w:t>
      </w:r>
    </w:p>
    <w:p w14:paraId="616CF18A" w14:textId="2D9B23A1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Cs w:val="0"/>
          <w:sz w:val="20"/>
          <w:szCs w:val="20"/>
        </w:rPr>
      </w:pPr>
      <w:r>
        <w:rPr>
          <w:rFonts w:ascii="Bookman Old Style" w:hAnsi="Bookman Old Style" w:cs="Arial"/>
          <w:bCs w:val="0"/>
          <w:sz w:val="20"/>
          <w:szCs w:val="20"/>
        </w:rPr>
        <w:tab/>
        <w:t xml:space="preserve">Środa </w:t>
      </w:r>
      <w:r>
        <w:rPr>
          <w:rFonts w:ascii="Bookman Old Style" w:hAnsi="Bookman Old Style" w:cs="Arial"/>
          <w:bCs w:val="0"/>
          <w:sz w:val="20"/>
          <w:szCs w:val="20"/>
        </w:rPr>
        <w:tab/>
      </w:r>
      <w:r>
        <w:rPr>
          <w:rFonts w:ascii="Bookman Old Style" w:hAnsi="Bookman Old Style" w:cs="Arial"/>
          <w:bCs w:val="0"/>
          <w:sz w:val="20"/>
          <w:szCs w:val="20"/>
        </w:rPr>
        <w:tab/>
      </w:r>
      <w:r>
        <w:rPr>
          <w:rFonts w:ascii="Bookman Old Style" w:hAnsi="Bookman Old Style" w:cs="Arial"/>
          <w:bCs w:val="0"/>
          <w:sz w:val="20"/>
          <w:szCs w:val="20"/>
        </w:rPr>
        <w:t>…………………</w:t>
      </w:r>
    </w:p>
    <w:p w14:paraId="2B7B27A1" w14:textId="0D01F6EF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Cs w:val="0"/>
          <w:sz w:val="20"/>
          <w:szCs w:val="20"/>
        </w:rPr>
      </w:pPr>
      <w:r>
        <w:rPr>
          <w:rFonts w:ascii="Bookman Old Style" w:hAnsi="Bookman Old Style" w:cs="Arial"/>
          <w:bCs w:val="0"/>
          <w:sz w:val="20"/>
          <w:szCs w:val="20"/>
        </w:rPr>
        <w:tab/>
        <w:t>Czwartek</w:t>
      </w:r>
      <w:r>
        <w:rPr>
          <w:rFonts w:ascii="Bookman Old Style" w:hAnsi="Bookman Old Style" w:cs="Arial"/>
          <w:bCs w:val="0"/>
          <w:sz w:val="20"/>
          <w:szCs w:val="20"/>
        </w:rPr>
        <w:tab/>
      </w:r>
      <w:r>
        <w:rPr>
          <w:rFonts w:ascii="Bookman Old Style" w:hAnsi="Bookman Old Style" w:cs="Arial"/>
          <w:bCs w:val="0"/>
          <w:sz w:val="20"/>
          <w:szCs w:val="20"/>
        </w:rPr>
        <w:t>…………………</w:t>
      </w:r>
    </w:p>
    <w:p w14:paraId="2EAC25EE" w14:textId="580EB7F0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Cs w:val="0"/>
          <w:sz w:val="20"/>
          <w:szCs w:val="20"/>
        </w:rPr>
      </w:pPr>
      <w:r>
        <w:rPr>
          <w:rFonts w:ascii="Bookman Old Style" w:hAnsi="Bookman Old Style" w:cs="Arial"/>
          <w:bCs w:val="0"/>
          <w:sz w:val="20"/>
          <w:szCs w:val="20"/>
        </w:rPr>
        <w:tab/>
        <w:t xml:space="preserve">Piątek </w:t>
      </w:r>
      <w:r>
        <w:rPr>
          <w:rFonts w:ascii="Bookman Old Style" w:hAnsi="Bookman Old Style" w:cs="Arial"/>
          <w:bCs w:val="0"/>
          <w:sz w:val="20"/>
          <w:szCs w:val="20"/>
        </w:rPr>
        <w:tab/>
      </w:r>
      <w:r>
        <w:rPr>
          <w:rFonts w:ascii="Bookman Old Style" w:hAnsi="Bookman Old Style" w:cs="Arial"/>
          <w:bCs w:val="0"/>
          <w:sz w:val="20"/>
          <w:szCs w:val="20"/>
        </w:rPr>
        <w:t>…………………</w:t>
      </w:r>
    </w:p>
    <w:p w14:paraId="1D37D828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Cs w:val="0"/>
          <w:sz w:val="20"/>
          <w:szCs w:val="20"/>
        </w:rPr>
      </w:pPr>
    </w:p>
    <w:p w14:paraId="026C2EF5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0B5217DE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3. W stanach wyższej konieczności ( katastrofy, klęski żywiołowe, epidemie itp.) a  także                             w sytuacjach wymagających zapewnienia ciągłości pracy Szpitala ( dot. również zastępstw) Udzielający zamówienie  może zobowiązać  Przyjmującego zamówienie  do pozostawania </w:t>
      </w:r>
    </w:p>
    <w:p w14:paraId="676A4F3A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w dyspozycji wykraczającej poza regulamin oddziału , bez  prawa do dodatkowego wynagrodzenia.</w:t>
      </w:r>
    </w:p>
    <w:p w14:paraId="746E6203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4. W trakcie trwania umowy  Przyjmujący zamówienie   we własnym zakresie i na własny koszt  zaopatruje się w osobistą  standardową odzież ochronną.</w:t>
      </w:r>
    </w:p>
    <w:p w14:paraId="49B30AF8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5. Przyjmujący zamówienie we własnym zakresie ponosi koszty badań wstępnych i okresowych.</w:t>
      </w:r>
    </w:p>
    <w:p w14:paraId="74B8ABED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6. Przyjmujący zamówienie jest zobowiązany do nieodpłatnego udzielania konsultacji                              na oddziałach szpitalnych  i centralnej izbie przyjęć w wymiarze 1 godziny tygodniowo.</w:t>
      </w:r>
    </w:p>
    <w:p w14:paraId="6BA88926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43C0827E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</w:p>
    <w:p w14:paraId="7AC422C2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</w:p>
    <w:p w14:paraId="3BA25FEE" w14:textId="4B5AF05E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lastRenderedPageBreak/>
        <w:t>§ 7</w:t>
      </w:r>
    </w:p>
    <w:p w14:paraId="5F47014E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1. Przyjmujący zamówienie   będzie  wykonywał  świadczenia objęte umową w oddziale szpitala korzystając nieodpłatnie ze sprzętu, aparatury i pomieszczeń niezbędnych do udzielania świadczeń zdrowotnych.</w:t>
      </w:r>
    </w:p>
    <w:p w14:paraId="4209F0FE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2. Przyjmujący zamówienie oświadcza, że zna zasady użytkowania aparatury i sprzętu                              i  zobowiązuje się używać  sprzęt i inne środki określone w ust. 1 w sposób odpowiadający ich właściwością i przeznaczeniu zgodnie z instrukcją obsługi  i przepisami BHP.</w:t>
      </w:r>
    </w:p>
    <w:p w14:paraId="126F0A15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3. Przyjmujący zamówienie   jest odpowiedzialny materialnie za uszkodzenie rzeczy wymienionych w ust.1, jeżeli używa ich w sposób sprzeczny z właściwościami lub przeznaczeniem.</w:t>
      </w:r>
    </w:p>
    <w:p w14:paraId="48E277E2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4. Przyjmujący zamówienie   nie ponosi odpowiedzialności za zużycie rzeczy wymienionych                        w ust. 1 będące następstwem prawidłowego ich używania.</w:t>
      </w:r>
    </w:p>
    <w:p w14:paraId="331DF20B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5. W przypadkach sprzecznych  ocen, czy uszkodzenie związane jest ze zwykłą eksploatacją, czy jest wynikiem niewłaściwego jej używania, ocenę wykonuje właściwy serwis firmowy.</w:t>
      </w:r>
    </w:p>
    <w:p w14:paraId="1EDB5AC7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6. Przyjmujący zamówienie   nie odpowiada za szkody spowodowane przez pacjenta.</w:t>
      </w:r>
    </w:p>
    <w:p w14:paraId="60364268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</w:p>
    <w:p w14:paraId="1C9E7FE0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</w:p>
    <w:p w14:paraId="079C8407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</w:p>
    <w:p w14:paraId="1A81B73E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8</w:t>
      </w:r>
    </w:p>
    <w:p w14:paraId="7D5F8FEC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1. Przyjmujący zamówienie ponosi całkowitą odpowiedzialność za ordynowanie  leków, materiałów medycznych, środków leczniczych i pomocniczych.</w:t>
      </w:r>
    </w:p>
    <w:p w14:paraId="56215F19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2. Ordynowanie leków musi odbywać się zgodnie z obowiązującymi w tym zakresie przepisami               i na drukach określonych  przez Narodowy Fundusz Zdrowia lub  przepisami wewnętrznymi zakładu.</w:t>
      </w:r>
    </w:p>
    <w:p w14:paraId="594A206A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3. Przyjmujący zamówienie nadzoruje ordynowanie leków, materiałów medycznych, środków leczniczych i pomocniczych przez osoby zatrudnione w oddziale.</w:t>
      </w:r>
    </w:p>
    <w:p w14:paraId="0BCA76A6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7136869C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9</w:t>
      </w:r>
    </w:p>
    <w:p w14:paraId="53D6F360" w14:textId="0E5C4E71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1. Przyjmujący zamówienie   zobowiązuje się do udzielania świadczeń zdrowotnych w ramach </w:t>
      </w:r>
      <w:r>
        <w:rPr>
          <w:rFonts w:ascii="Bookman Old Style" w:hAnsi="Bookman Old Style"/>
          <w:bCs w:val="0"/>
          <w:sz w:val="20"/>
          <w:szCs w:val="20"/>
        </w:rPr>
        <w:t xml:space="preserve">Oddziału Wieloprofilowego Zabiegowego </w:t>
      </w:r>
      <w:r>
        <w:rPr>
          <w:rFonts w:ascii="Bookman Old Style" w:hAnsi="Bookman Old Style"/>
          <w:bCs w:val="0"/>
          <w:sz w:val="20"/>
          <w:szCs w:val="20"/>
        </w:rPr>
        <w:t xml:space="preserve">– leczenie planowe </w:t>
      </w:r>
      <w:r>
        <w:rPr>
          <w:rFonts w:ascii="Bookman Old Style" w:hAnsi="Bookman Old Style"/>
          <w:bCs w:val="0"/>
          <w:sz w:val="20"/>
          <w:szCs w:val="20"/>
        </w:rPr>
        <w:t xml:space="preserve">z zakresu ginekologii </w:t>
      </w:r>
      <w:r>
        <w:rPr>
          <w:rFonts w:ascii="Bookman Old Style" w:hAnsi="Bookman Old Style"/>
          <w:b w:val="0"/>
          <w:bCs w:val="0"/>
          <w:sz w:val="20"/>
          <w:szCs w:val="20"/>
        </w:rPr>
        <w:t>osobiście i przez zatrudnione osoby w oddziale w taki sposób, by nie obniżając  jakości świadczeń prowadzić racjonalną ekonomiczną gospodarkę środkami  farmakologicznymi, materiałami i sprzętem jednorazowego użytku, krwią  i preparatami krwiopochodnymi oraz w zakresie zlecania badań dodatkowych,  konsultacji, transportów sanitarnych itp.</w:t>
      </w:r>
    </w:p>
    <w:p w14:paraId="78438882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2. Nadzór oraz odpowiedzialność nad takim udzielaniem świadczeń sprawuje i ponosi Przyjmujący zamówienie.</w:t>
      </w:r>
    </w:p>
    <w:p w14:paraId="51D8CCE0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3. Przyjmującemu  zamówienie  przysługuje prawo dokonywania ocen pracy i kontroli  osób zatrudnionych w oddziale z jednoczesną możliwością składania stosownych wniosków co do ich zatrudnienia.</w:t>
      </w:r>
    </w:p>
    <w:p w14:paraId="05388BB7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4. Przyjmujący zamówienie zastrzega sobie włączenie określonych procedur medycznych,                w szczególności generujących wysokie koszty do osobistej dyspozycji.  Ich zastosowanie wymaga zgody Udzielającego zamówienie.</w:t>
      </w:r>
    </w:p>
    <w:p w14:paraId="655492E4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5. Przyjmujący zamówienie jest zobowiązany do kierowania na badania, konsultacje i zabiegi rehabilitacyjne jedynie w wypadkach, gdy jest to celowe i uzasadnione. Przyjmujący zamówienie   w pierwszej kolejności kieruje pacjentów do pracowni i specjalistów, z którymi Udzielający zamówienie  ma podpisaną w tym zakresie umowę.</w:t>
      </w:r>
    </w:p>
    <w:p w14:paraId="7894237E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6.  Przyjmujący zamówienie  ma prawo kierować osoby uprawnione na leczenie uzdrowiskowe.</w:t>
      </w:r>
    </w:p>
    <w:p w14:paraId="6622A3D7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7. W przypadku realizacji przez lekarzy szkolenia specjalizacyjnego lub stażu kierunkowego  Przyjmujący zamówienie jest zobowiązany do pełnienia funkcji kierownika specjalizacji                         lub nadzorowania realizacji stażu kierunkowego.</w:t>
      </w:r>
    </w:p>
    <w:p w14:paraId="59F44DBD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8. Przyjmujący zamówienie ma prawo do podnoszenia kwalifikacji poprzez uczestnictwo                            w szkoleniach zewnętrznych  po uzyskaniu pisemnej akceptacji Udzielającego zamówienie. </w:t>
      </w:r>
    </w:p>
    <w:p w14:paraId="0C573550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08A4F5E3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10</w:t>
      </w:r>
    </w:p>
    <w:p w14:paraId="3B79C54E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1. Przyjmujący zamówienie w czasie pełnienia obowiązków świadczenia usług medycznych,                     o których mowa w § 1, korzysta bezpłatnie z:</w:t>
      </w:r>
    </w:p>
    <w:p w14:paraId="499311E2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- środków transportowych Udzielającego zamówienie,</w:t>
      </w:r>
    </w:p>
    <w:p w14:paraId="2A21EF0F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- leków i materiałów  opatrunkowych Udzielającego zamówienie,</w:t>
      </w:r>
    </w:p>
    <w:p w14:paraId="72DCD1C3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- obowiązujących druków do prowadzenia dokumentacji medycznej,</w:t>
      </w:r>
    </w:p>
    <w:p w14:paraId="1C681257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lastRenderedPageBreak/>
        <w:t>2. Korzystanie z wyżej wymienionych środków może odbywać się w zakresie niezbędnym                         do świadczenia zleconych umową usług medycznych.</w:t>
      </w:r>
    </w:p>
    <w:p w14:paraId="5F9447AE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3. Przyjmujący zamówienie w trakcie trwania umowy korzystać będzie z bazy lokalowej, aparatury i sprzętu medycznego Udzielającego zamówienie.</w:t>
      </w:r>
    </w:p>
    <w:p w14:paraId="568EC144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4. Przyjmujący zamówienie nie może wykorzystywać środków, o których mowa w ust. 1 i 3                      na cele odpłatnego udzielania świadczeń zdrowotnych, chyba że odpłatność wynika z przepisów   i jest pobierana na konto Udzielającego zamówienie.</w:t>
      </w:r>
    </w:p>
    <w:p w14:paraId="3D992C7D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5. </w:t>
      </w:r>
      <w:r>
        <w:rPr>
          <w:rFonts w:ascii="Bookman Old Style" w:hAnsi="Bookman Old Style"/>
          <w:b w:val="0"/>
          <w:sz w:val="20"/>
          <w:szCs w:val="20"/>
        </w:rPr>
        <w:t xml:space="preserve">Odpady powstałe w wyniku świadczenia usług medycznych przez  Przyjmującego zamówienie na rzecz Udzielającego zamówienie  w ramach niniejszej umowy są w całości odpadami Szpitala. </w:t>
      </w:r>
    </w:p>
    <w:p w14:paraId="384C88A2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sz w:val="20"/>
          <w:szCs w:val="20"/>
        </w:rPr>
      </w:pPr>
    </w:p>
    <w:p w14:paraId="6B2284CB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11</w:t>
      </w:r>
    </w:p>
    <w:p w14:paraId="264D46B3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1. Udzielający zamówienie zastrzega sobie prawo kontroli przebiegu i jakości udzielonych                     przez Przyjmującego zamówienie świadczeń zdrowotnych, w tym kontroli prowadzonej                        przez uprawnione przez niego osoby w zakresie:</w:t>
      </w:r>
    </w:p>
    <w:p w14:paraId="7D9E0AAE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a) sposobu  udzielania świadczeń</w:t>
      </w:r>
    </w:p>
    <w:p w14:paraId="330CA441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b) gospodarowanie mieniem zakładu</w:t>
      </w:r>
    </w:p>
    <w:p w14:paraId="070632F3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c) prowadzenia dokumentacji medycznej  i sprawozdawczo-rozliczeniowej.</w:t>
      </w:r>
    </w:p>
    <w:p w14:paraId="13DD45E2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2. Przyjmujący zamówienie ma obowiązek poddania się kontroli uprawnionych podmiotów kontrolujących Udzielającego zamówienie.</w:t>
      </w:r>
    </w:p>
    <w:p w14:paraId="2ACEAC05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55AA0924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772D954C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2AC5820A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12</w:t>
      </w:r>
    </w:p>
    <w:p w14:paraId="761A962B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1. Przyjmujący zamówienie nie może w trakcie wykonywania niniejszej umowy świadczyć usług zdrowotnych na terenie szpitala osobom nie będących  pacjentami Udzielającego zamówienie.</w:t>
      </w:r>
    </w:p>
    <w:p w14:paraId="74FFD5F8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2. Przyjmujący zamówienie nie ma prawa pobierania dla siebie  żadnych opłat od pacjentów                  za świadczenia zdrowotne wykonywane w ramach niniejszej umowy. Stwierdzenie,  ujawnienie powyższego faktu skutkuje  natychmiastowym  rozwiązaniem umowy.</w:t>
      </w:r>
    </w:p>
    <w:p w14:paraId="15C09018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1764AC15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13</w:t>
      </w:r>
    </w:p>
    <w:p w14:paraId="0C2A606C" w14:textId="1F5927B8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1.Strony ustaliły za wykonanie świadczenia objętego niniejszą umową stawkę miesięczną                         w wysokości: </w:t>
      </w:r>
      <w:r>
        <w:rPr>
          <w:rFonts w:ascii="Bookman Old Style" w:hAnsi="Bookman Old Style"/>
          <w:sz w:val="20"/>
          <w:szCs w:val="20"/>
        </w:rPr>
        <w:t>…………………………………………</w:t>
      </w:r>
      <w:r>
        <w:rPr>
          <w:rFonts w:ascii="Bookman Old Style" w:hAnsi="Bookman Old Style"/>
          <w:sz w:val="20"/>
          <w:szCs w:val="20"/>
        </w:rPr>
        <w:t xml:space="preserve"> zł</w:t>
      </w:r>
    </w:p>
    <w:p w14:paraId="50C1CAF4" w14:textId="6263B0A4" w:rsidR="00E445D2" w:rsidRDefault="00E445D2" w:rsidP="00E445D2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  <w:u w:val="single"/>
        </w:rPr>
      </w:pPr>
      <w:r>
        <w:rPr>
          <w:rFonts w:ascii="Bookman Old Style" w:hAnsi="Bookman Old Style"/>
          <w:sz w:val="20"/>
          <w:szCs w:val="20"/>
          <w:u w:val="single"/>
        </w:rPr>
        <w:t xml:space="preserve">Słownie: </w:t>
      </w:r>
      <w:r>
        <w:rPr>
          <w:rFonts w:ascii="Bookman Old Style" w:hAnsi="Bookman Old Style"/>
          <w:sz w:val="20"/>
          <w:szCs w:val="20"/>
          <w:u w:val="single"/>
        </w:rPr>
        <w:t>………………………………………..</w:t>
      </w:r>
      <w:r>
        <w:rPr>
          <w:rFonts w:ascii="Bookman Old Style" w:hAnsi="Bookman Old Style"/>
          <w:sz w:val="20"/>
          <w:szCs w:val="20"/>
          <w:u w:val="single"/>
        </w:rPr>
        <w:t xml:space="preserve"> złotych</w:t>
      </w:r>
    </w:p>
    <w:p w14:paraId="511D4D76" w14:textId="77777777" w:rsidR="00E445D2" w:rsidRDefault="00E445D2" w:rsidP="00E445D2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  <w:u w:val="single"/>
        </w:rPr>
      </w:pPr>
    </w:p>
    <w:p w14:paraId="54A615D8" w14:textId="03FF1A9A" w:rsidR="00E445D2" w:rsidRPr="00E445D2" w:rsidRDefault="00E445D2" w:rsidP="00E445D2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C4041">
        <w:rPr>
          <w:rFonts w:ascii="Bookman Old Style" w:hAnsi="Bookman Old Style" w:cs="Arial"/>
          <w:b w:val="0"/>
          <w:bCs w:val="0"/>
          <w:sz w:val="20"/>
          <w:szCs w:val="20"/>
        </w:rPr>
        <w:t>Stawka została skalkulowana na podstawie ustawy o najniższych wynagrodzeniach obowiązujących w ochronie zdrowia. Do ustalonego wynagrodzenia zasadniczego doliczono dodatki obowiązujące w Szpitalu dotyczące stanowiska objętego konkursem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. </w:t>
      </w:r>
      <w:r w:rsidRPr="00511E80">
        <w:rPr>
          <w:rFonts w:ascii="Bookman Old Style" w:hAnsi="Bookman Old Style" w:cs="Arial"/>
          <w:b w:val="0"/>
          <w:sz w:val="18"/>
          <w:szCs w:val="18"/>
        </w:rPr>
        <w:t xml:space="preserve"> </w:t>
      </w:r>
    </w:p>
    <w:p w14:paraId="3593C390" w14:textId="77777777" w:rsidR="00E445D2" w:rsidRDefault="00E445D2" w:rsidP="00E445D2">
      <w:pPr>
        <w:pStyle w:val="Tekstpodstawowywcity"/>
        <w:ind w:left="0"/>
        <w:jc w:val="both"/>
        <w:rPr>
          <w:rFonts w:ascii="Bookman Old Style" w:hAnsi="Bookman Old Style"/>
          <w:sz w:val="8"/>
          <w:szCs w:val="8"/>
        </w:rPr>
      </w:pPr>
    </w:p>
    <w:p w14:paraId="00C24BC0" w14:textId="06378B98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2.Należność płatna jest za każdy zakończony miesiąc kalendarzowy świadczenia usług objętych umową, w terminie do 10 dni od zakończenia miesiąca. Faktura za dany miesiąc winna być wystawiona z datą ostatniego dnia tego miesiąca. Podstawą naliczenia płatności                                jest zestawienie godzin świadczenia usług. Zestawienie potwierdza liczbę godzin realizacji usług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bCs w:val="0"/>
          <w:sz w:val="20"/>
          <w:szCs w:val="20"/>
        </w:rPr>
        <w:t>w poszczególnych dniach kalendarzowych miesiąca. Jest sporządzane przez Udzielającego zamówienie i podpisane przez udzielającego zamówienie i  Przyjmującego zamówienie.</w:t>
      </w:r>
    </w:p>
    <w:p w14:paraId="38E0AF76" w14:textId="77777777" w:rsidR="00E445D2" w:rsidRDefault="00E445D2" w:rsidP="00E445D2">
      <w:pPr>
        <w:jc w:val="both"/>
        <w:rPr>
          <w:b w:val="0"/>
          <w:bCs w:val="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3.</w:t>
      </w:r>
      <w:bookmarkStart w:id="0" w:name="_Hlk138334683"/>
      <w:bookmarkStart w:id="1" w:name="_Hlk138673378"/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Udzielający zamówienie dopuszcza możliwość przyznania dodatkowego wynagrodzenia przyjmującemu zamówienie. Wypłatę jednorazowego wynagrodzenia nie można było przewidzieć w chwili zawarcia niniejszej umowy. Wypłata taka może być dokonana w przypadku dobrej sytuacji finansowej Szpitala</w:t>
      </w:r>
      <w:bookmarkEnd w:id="0"/>
      <w:r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  <w:bookmarkEnd w:id="1"/>
    </w:p>
    <w:p w14:paraId="1EB809E0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4. Dopuszcza się możliwość złożenia wniosku dotyczącego przerwy w świadczeniu usług medycznych.</w:t>
      </w:r>
    </w:p>
    <w:p w14:paraId="155FAAAC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5. W przypadku wystąpienia z wnioskiem o przerwę w realizacji świadczeń medycznych zmniejszenie wartości kontraktu będzie liczone w następujący sposób: wartość kontraktu dzielona przez ilość dni kalendarzowych w danym miesiącu; otrzymana wartość będzie stanowiła kwotę do potrącenia za każdy dzień roboczy.</w:t>
      </w:r>
    </w:p>
    <w:p w14:paraId="1223493A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6.Przyjmujący zamówienie dokonuje analizy kosztów za dany okres rozliczeniowy, ściśle przestrzega zasad budżetowania dla danej komórki organizacyjnej. </w:t>
      </w:r>
    </w:p>
    <w:p w14:paraId="6EBCE725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lastRenderedPageBreak/>
        <w:t>7. W przypadku zmiany zasad finansowania przez Narodowy Fundusz Zdrowia nowe warunki zostaną określone aneksem.</w:t>
      </w:r>
    </w:p>
    <w:p w14:paraId="5FFC75AB" w14:textId="77777777" w:rsidR="00E445D2" w:rsidRDefault="00E445D2" w:rsidP="00E445D2">
      <w:pPr>
        <w:pStyle w:val="Tekstpodstawowywcity"/>
        <w:ind w:left="0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8. Należność będzie regulowana przelewem na wskazane przez przyjmującego zamówienie konto nr ………………………………………………………………………płatne do 10-go następnego miesiąca.</w:t>
      </w:r>
    </w:p>
    <w:p w14:paraId="733B0B71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9. Nieterminowe dokonanie płatności daje Przyjmującemu zamówienie prawo naliczania odsetek ustawowych</w:t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</w:p>
    <w:p w14:paraId="3B32E497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10. Przyjmujący zamówienie we własnym zakresie będzie dokonywał rozliczenia składek                    na ubezpieczenie  społeczne, ubezpieczenia zdrowotne i zaliczek na podatek  dochodowy.</w:t>
      </w:r>
    </w:p>
    <w:p w14:paraId="2A78361F" w14:textId="4C4EA7DC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11. Jeśli Przyjmujący zamówienie   swoimi działaniami  lub zaniechaniem  spowoduje  powstanie ryzyka niewykonania lub nienależnego wykonania umów zawartych z Narodowym Funduszem Zdrowia  i/lub innymi kontrahentami, to Udzielający zamówienie zastrzega sobie prawo do obciążenia Przyjmującemu zamówienie  karą umowną w wysokości 15 % miesięcznej wartości umowy za dany okres.</w:t>
      </w:r>
    </w:p>
    <w:p w14:paraId="60C0FEC1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66FA147E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Postanowienia końcowe</w:t>
      </w:r>
    </w:p>
    <w:p w14:paraId="22F11292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14</w:t>
      </w:r>
    </w:p>
    <w:p w14:paraId="15623AFE" w14:textId="02384CD3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Niniejsza umowa zawarta jest na czas określony  </w:t>
      </w:r>
      <w:r>
        <w:rPr>
          <w:rFonts w:ascii="Bookman Old Style" w:hAnsi="Bookman Old Style"/>
          <w:bCs w:val="0"/>
          <w:sz w:val="20"/>
          <w:szCs w:val="20"/>
        </w:rPr>
        <w:t xml:space="preserve">od </w:t>
      </w:r>
      <w:r>
        <w:rPr>
          <w:rFonts w:ascii="Bookman Old Style" w:hAnsi="Bookman Old Style"/>
          <w:bCs w:val="0"/>
          <w:sz w:val="20"/>
          <w:szCs w:val="20"/>
        </w:rPr>
        <w:t>……………………….</w:t>
      </w:r>
      <w:r>
        <w:rPr>
          <w:rFonts w:ascii="Bookman Old Style" w:hAnsi="Bookman Old Style"/>
          <w:bCs w:val="0"/>
          <w:sz w:val="20"/>
          <w:szCs w:val="20"/>
        </w:rPr>
        <w:t xml:space="preserve"> do </w:t>
      </w:r>
      <w:r>
        <w:rPr>
          <w:rFonts w:ascii="Bookman Old Style" w:hAnsi="Bookman Old Style"/>
          <w:bCs w:val="0"/>
          <w:sz w:val="20"/>
          <w:szCs w:val="20"/>
        </w:rPr>
        <w:t>…………………..</w:t>
      </w:r>
      <w:r>
        <w:rPr>
          <w:rFonts w:ascii="Bookman Old Style" w:hAnsi="Bookman Old Style"/>
          <w:bCs w:val="0"/>
          <w:sz w:val="20"/>
          <w:szCs w:val="20"/>
        </w:rPr>
        <w:t>.</w:t>
      </w:r>
    </w:p>
    <w:p w14:paraId="747DCE7A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196724F8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10"/>
          <w:szCs w:val="10"/>
        </w:rPr>
      </w:pPr>
    </w:p>
    <w:p w14:paraId="2502014E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15</w:t>
      </w:r>
    </w:p>
    <w:p w14:paraId="58F8E48D" w14:textId="77777777" w:rsidR="00E445D2" w:rsidRDefault="00E445D2" w:rsidP="00E445D2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sz w:val="20"/>
          <w:szCs w:val="20"/>
        </w:rPr>
        <w:t>1. Umowa ulega rozwiązaniu:</w:t>
      </w:r>
    </w:p>
    <w:p w14:paraId="5F64DF8B" w14:textId="77777777" w:rsidR="00E445D2" w:rsidRDefault="00E445D2" w:rsidP="00E445D2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sz w:val="20"/>
          <w:szCs w:val="20"/>
        </w:rPr>
        <w:t>- z upływem czasu, na który została zawarta,</w:t>
      </w:r>
    </w:p>
    <w:p w14:paraId="3BE0CE09" w14:textId="77777777" w:rsidR="00E445D2" w:rsidRDefault="00E445D2" w:rsidP="00E445D2">
      <w:pPr>
        <w:jc w:val="both"/>
        <w:rPr>
          <w:rFonts w:ascii="Bookman Old Style" w:hAnsi="Bookman Old Style" w:cs="Arial"/>
          <w:b w:val="0"/>
          <w:sz w:val="20"/>
          <w:szCs w:val="20"/>
        </w:rPr>
      </w:pPr>
      <w:r>
        <w:rPr>
          <w:rFonts w:ascii="Bookman Old Style" w:hAnsi="Bookman Old Style" w:cs="Arial"/>
          <w:b w:val="0"/>
          <w:sz w:val="20"/>
          <w:szCs w:val="20"/>
        </w:rPr>
        <w:t>- z dniem zakończenia udzielania określonych świadczeń zdrowotnych,</w:t>
      </w:r>
    </w:p>
    <w:p w14:paraId="3A4CF062" w14:textId="77777777" w:rsidR="00E445D2" w:rsidRDefault="00E445D2" w:rsidP="00E445D2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sz w:val="20"/>
          <w:szCs w:val="20"/>
        </w:rPr>
        <w:t>- wskutek oświadczenia jednej ze stron z zachowaniem trzymiesięcznego okresu wypowiedzenia,</w:t>
      </w:r>
    </w:p>
    <w:p w14:paraId="34AEB386" w14:textId="77777777" w:rsidR="00E445D2" w:rsidRDefault="00E445D2" w:rsidP="00E445D2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- wskutek oświadczenia jednej ze stron, bez zachowania okresu wypowiedzenia, w przypadku               gdy druga strona rażąco narusza istotne postanowienia umowy.</w:t>
      </w:r>
    </w:p>
    <w:p w14:paraId="2D29DFF1" w14:textId="77777777" w:rsidR="00E445D2" w:rsidRDefault="00E445D2" w:rsidP="00E445D2">
      <w:pPr>
        <w:ind w:left="709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3A80E63C" w14:textId="77777777" w:rsidR="00E445D2" w:rsidRDefault="00E445D2" w:rsidP="00E445D2">
      <w:pPr>
        <w:jc w:val="center"/>
        <w:rPr>
          <w:rFonts w:ascii="Bookman Old Style" w:hAnsi="Bookman Old Style" w:cs="Arial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§16</w:t>
      </w:r>
    </w:p>
    <w:p w14:paraId="7E0D62C9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1.Strony ustalają, że umowa będzie renegocjowana jeśli zaistnieją okoliczności,                                    których nie można było przewidzieć w momencie zawarcia umowy  ( np. istotna zmiana warunków kontraktu z Narodowym Funduszem Zdrowia, zmiana profilu czy zakresu działalności Udzielającego zamówienie  zmiana uprawnień i  kwalifikacji Przyjmującego zamówienie itp. ).</w:t>
      </w:r>
    </w:p>
    <w:p w14:paraId="6293B4CD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2.W przypadku wypłaty premii pracownikom zatrudnionym na umowie o pracę Udzielający zamówienie dopuszcza możliwość przyznania dodatkowego wynagrodzenia przyjmującemu zamówienie. </w:t>
      </w:r>
    </w:p>
    <w:p w14:paraId="578BF902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2FDCA814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17</w:t>
      </w:r>
    </w:p>
    <w:p w14:paraId="3F28E5C0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Wszelkie spory lub roszczenia wynikające z niniejszej umowy lub jej naruszenia, rozwiązania lub nieważności albo też z nimi związane będą rozstrzygane na drodze sądowej.</w:t>
      </w:r>
    </w:p>
    <w:p w14:paraId="1F02D277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4A50DF4B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18</w:t>
      </w:r>
    </w:p>
    <w:p w14:paraId="1B9325B4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Wszelkie zmiany niniejszej umowy wymagają formy pisemnej pod rygorem nieważności.</w:t>
      </w:r>
    </w:p>
    <w:p w14:paraId="771A1B9E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3FA26333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19</w:t>
      </w:r>
    </w:p>
    <w:p w14:paraId="53C47D75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W sprawach nie uregulowanych niniejszą umową stosuje się przepisy Kodeksu Cywilnego.</w:t>
      </w:r>
    </w:p>
    <w:p w14:paraId="340DDADB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1291C5E0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20</w:t>
      </w:r>
    </w:p>
    <w:p w14:paraId="7D60CC55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Strony zobowiązują się do zachowania w tajemnicy warunków realizacji niniejszej umowy oraz wszelkich informacji i danych pozyskanych w związku z umową.</w:t>
      </w:r>
    </w:p>
    <w:p w14:paraId="058BCE4C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5F75DEFF" w14:textId="77777777" w:rsidR="00E445D2" w:rsidRDefault="00E445D2" w:rsidP="00E445D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Cs w:val="0"/>
          <w:sz w:val="20"/>
          <w:szCs w:val="20"/>
        </w:rPr>
        <w:t>§ 21</w:t>
      </w:r>
    </w:p>
    <w:p w14:paraId="47F8CEFA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Umowę sporządzono w dwóch jednobrzmiących egzemplarzach, po jednej dla każdej ze stron.</w:t>
      </w:r>
    </w:p>
    <w:p w14:paraId="2F292DB4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</w:p>
    <w:p w14:paraId="016A7C2E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6D2AA3CF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17DB37C3" w14:textId="77777777" w:rsid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..........................................</w:t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  <w:t>.........................................</w:t>
      </w:r>
    </w:p>
    <w:p w14:paraId="48283E09" w14:textId="5E653FB7" w:rsidR="00E445D2" w:rsidRPr="00E445D2" w:rsidRDefault="00E445D2" w:rsidP="00E445D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Udzielający zamówienie</w:t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bCs w:val="0"/>
          <w:sz w:val="20"/>
          <w:szCs w:val="20"/>
        </w:rPr>
        <w:tab/>
        <w:t>Przyjmujący zamówieni</w:t>
      </w:r>
    </w:p>
    <w:p w14:paraId="4AE0BC68" w14:textId="77777777" w:rsidR="00E445D2" w:rsidRDefault="00E445D2" w:rsidP="00E445D2">
      <w:pPr>
        <w:jc w:val="both"/>
        <w:rPr>
          <w:rFonts w:ascii="Bookman Old Style" w:hAnsi="Bookman Old Style"/>
          <w:sz w:val="20"/>
          <w:szCs w:val="20"/>
        </w:rPr>
      </w:pPr>
    </w:p>
    <w:p w14:paraId="2AA8B328" w14:textId="77777777" w:rsidR="00E445D2" w:rsidRDefault="00E445D2" w:rsidP="00E445D2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 nr 1 </w:t>
      </w:r>
    </w:p>
    <w:p w14:paraId="24EDC30D" w14:textId="77777777" w:rsidR="00E445D2" w:rsidRDefault="00E445D2" w:rsidP="00E445D2">
      <w:pPr>
        <w:jc w:val="both"/>
        <w:rPr>
          <w:rFonts w:ascii="Bookman Old Style" w:hAnsi="Bookman Old Style"/>
          <w:sz w:val="20"/>
          <w:szCs w:val="20"/>
        </w:rPr>
      </w:pPr>
    </w:p>
    <w:p w14:paraId="50608211" w14:textId="77777777" w:rsidR="00E445D2" w:rsidRDefault="00E445D2" w:rsidP="00E445D2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Zadania  udzielającego  świadczeń  zdrowotnych</w:t>
      </w:r>
    </w:p>
    <w:p w14:paraId="216AB6CC" w14:textId="77777777" w:rsidR="00E445D2" w:rsidRDefault="00E445D2" w:rsidP="00E445D2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osoby decyzyjnej </w:t>
      </w:r>
    </w:p>
    <w:p w14:paraId="15F363D0" w14:textId="77777777" w:rsidR="00E445D2" w:rsidRDefault="00E445D2" w:rsidP="00E445D2">
      <w:pPr>
        <w:ind w:left="2832" w:firstLine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3548E2C7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1.Lekarz udzielający świadczeń zdrowotnych i jako osoba decyzyjna oddziałem ponosi całkowitą odpowiedzialność za:</w:t>
      </w:r>
    </w:p>
    <w:p w14:paraId="4830B952" w14:textId="4C197483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● sprawne funkcjonowanie oddziału pod względem lekarskim, administracyjnym </w:t>
      </w:r>
      <w:r>
        <w:rPr>
          <w:rFonts w:ascii="Bookman Old Style" w:hAnsi="Bookman Old Style"/>
          <w:b w:val="0"/>
          <w:sz w:val="20"/>
          <w:szCs w:val="20"/>
        </w:rPr>
        <w:t xml:space="preserve">                                  </w:t>
      </w:r>
      <w:r>
        <w:rPr>
          <w:rFonts w:ascii="Bookman Old Style" w:hAnsi="Bookman Old Style"/>
          <w:b w:val="0"/>
          <w:sz w:val="20"/>
          <w:szCs w:val="20"/>
        </w:rPr>
        <w:t>i gospodarczym,</w:t>
      </w:r>
    </w:p>
    <w:p w14:paraId="10424E24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właściwe leczenie chorych na oddziale,</w:t>
      </w:r>
    </w:p>
    <w:p w14:paraId="5ABC7C44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prawidłowy tok pracy na oddziale</w:t>
      </w:r>
    </w:p>
    <w:p w14:paraId="0BF81798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dyscyplinę pracy podległego personelu</w:t>
      </w:r>
    </w:p>
    <w:p w14:paraId="47ADE25B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● pracę podległego personelu pod względem fachowym i etycznym </w:t>
      </w:r>
    </w:p>
    <w:p w14:paraId="74D1A97A" w14:textId="77777777" w:rsidR="00E445D2" w:rsidRDefault="00E445D2" w:rsidP="00E445D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2A5FA728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2. Lekarz udzielający świadczeń zdrowotnych ma prawo wyboru metod leczenia,  jednak w razie wprowadzenia nowych metod jest obowiązany, po porozumieniu się z dyrektorem  zasięgnąć opinii lekarza specjalisty wojewódzkiego.</w:t>
      </w:r>
    </w:p>
    <w:p w14:paraId="329C6A7F" w14:textId="77777777" w:rsidR="00E445D2" w:rsidRDefault="00E445D2" w:rsidP="00E445D2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35AE501F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3. W zakresie lecznictwa lekarz udzielający świadczeń zdrowotnych jest obowiązany:    </w:t>
      </w:r>
    </w:p>
    <w:p w14:paraId="7B4481C3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badać każdego nowo przybyłego chorego oraz ustalić rozpoznanie i kierunek leczenia,</w:t>
      </w:r>
    </w:p>
    <w:p w14:paraId="0E330124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przestrzegać, aby każdy nowo przybyły, ciężko chory, był niezwłocznie zbadany i aby udzielono mu właściwej pomocy lekarskiej,</w:t>
      </w:r>
    </w:p>
    <w:p w14:paraId="55BF79C0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● zawiadamiać kierownika zakładu o potrzebie zwołania narady lekarskiej w razie trudności w ustaleniu </w:t>
      </w:r>
    </w:p>
    <w:p w14:paraId="2DAE9304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rozpoznania oraz potrzebie przydzielenia specjalnej obsługi ciężko chorym,</w:t>
      </w:r>
    </w:p>
    <w:p w14:paraId="1D4AD93F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czuwać nad tym, aby lekarz dyżurny był powiadomiony o wszystkich ciężko chorych na oddziale,</w:t>
      </w:r>
    </w:p>
    <w:p w14:paraId="5B7D02BA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dbać, aby chorzy na oddziale byli leczeni zgodnie z postępem wiedzy lekarskiej oraz aby mieli  zapewnioną opiekę lekarską i należytą obsługę,</w:t>
      </w:r>
    </w:p>
    <w:p w14:paraId="65DE864A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znać stan zdrowia każdego chorego na oddziale i decydować o sposobie leczenia chorego,</w:t>
      </w:r>
    </w:p>
    <w:p w14:paraId="24D2B43A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 zgłaszać Dyrektorowi wnioski o wyciągnięcie konsekwencji wobec chorych nie przestrzegających  regulaminu szpitalnego,</w:t>
      </w:r>
    </w:p>
    <w:p w14:paraId="4258EBC3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uprzedzać chorych zgłaszających chęć wypisania się wbrew opinii lekarskiej o następstwach przedwczesnego wypisania się oraz wypisać chorego dopiero po otrzymaniu od niego bądź jego opiekunów pisemnego oświadczenia w historii choroby, że wypisuje się na własne żądanie i odpowiedzialność oraz, że został uprzedzony o następstwach przedwczesnego wypisania,</w:t>
      </w:r>
    </w:p>
    <w:p w14:paraId="685977BF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 omawiać z lekarzami pracującymi na oddziale wybrane przypadki chorobowe, sposób ustalenia rozpoznania i metodę ich leczenia,</w:t>
      </w:r>
    </w:p>
    <w:p w14:paraId="4B53C768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brać udział w sekcjach anatomopatologicznych dokonywanych na zmarłych z jego oddziału oraz analizować ewentualne niezgodności pomiędzy rozpoznaniem klinicznym i anatomopatologicznym, bądź uchybienia w przeprowadzonym leczeniu,</w:t>
      </w:r>
    </w:p>
    <w:p w14:paraId="6815C5A2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● przestrzegać, aby środki odurzające i silnie działające były przechowywane na oddziale osobno, pod  zamknięciem i wydawane wyłącznie na zlecenie lekarza, </w:t>
      </w:r>
    </w:p>
    <w:p w14:paraId="264BC46D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dbać, aby środki odurzające potrzebne  do zaspokojenia bieżących potrzeb oddziału były przechowywane w bezpiecznym miejscu oraz czuwać nad właściwą ewidencją i rozchodowaniem tych środków,</w:t>
      </w:r>
    </w:p>
    <w:p w14:paraId="43BB44A4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ustalać zapotrzebowanie na diety i kontrolować pożywienie dostarczane przez kuchnię, dokonywać obchodu chorych na oddziale przy udziale lekarzy, pielęgniarki oddziałowej i pielęgniarek, położnych odcinkowych pracujących w oddziale,</w:t>
      </w:r>
    </w:p>
    <w:p w14:paraId="02452684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dbać o to, aby historie chorób były prowadzone w sposób oddający wierny obraz przebiegu choroby i poglądów kierującego oddziałem zarówno w zakresie rozpoznania choroby jak i leczenia oraz zgodnie z  wymogami organów kontrolujących,</w:t>
      </w:r>
    </w:p>
    <w:p w14:paraId="31E34EC0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dokonywać systematycznie analizy zgonów,</w:t>
      </w:r>
    </w:p>
    <w:p w14:paraId="7850E973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przybywać na oddział na wezwanie dyrekcji, lekarzy pracujących na oddziale lub lekarza dyżurnego ilekroć zajdzie uzasadniona potrzeba,</w:t>
      </w:r>
    </w:p>
    <w:p w14:paraId="5318DF7B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w oznaczone dni i godziny informować osobiście lub przez zastępcę, rodziny o stanie zdrowia chorych,</w:t>
      </w:r>
    </w:p>
    <w:p w14:paraId="7C425183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>● w razie stwierdzenia stanu zagrażającego życiu lub w razie pogorszenia się stanu chorego dopilnować, aby została o tym powiadomiona rodzina chorego lub jego opiekunowie.</w:t>
      </w:r>
    </w:p>
    <w:p w14:paraId="173E1B02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czuwać nad stałym, systematycznym doszkalaniem personelu średniego,</w:t>
      </w:r>
    </w:p>
    <w:p w14:paraId="449EDE7D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czuwać nad zapewnieniem bezpieczeństwa chorym na oddziale oraz kontrolować wykonanie wydanych  w tym przedmiocie zarządzeń,</w:t>
      </w:r>
    </w:p>
    <w:p w14:paraId="1DCA352F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● zawiadamiać niezwłocznie dyrektora o każdym wykroczeniu przeciwko ustalonym zasadom pomocy  lekarskiej i pielęgniarskiej, o nieprzestrzeganiu reguł etycznych. </w:t>
      </w:r>
    </w:p>
    <w:p w14:paraId="71670265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17D3D0FC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4. Lekarz udzielający świadczeń zdrowotnych i jako osoba decyzyjna jest bezpośrednim zwierzchnikiem personelu zatrudnionego na oddziale. </w:t>
      </w:r>
    </w:p>
    <w:p w14:paraId="3405036D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3F61490F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5. Wydaje opinie o podległym personelu oraz występuje z wnioskami w sprawie przyjmowania, zwalniania, awansowania i karania tego personelu. </w:t>
      </w:r>
    </w:p>
    <w:p w14:paraId="123CA3D6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3B6604FC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6. W zakresie administracyjno- gospodarczym do osoby decyzyjnej należy:</w:t>
      </w:r>
    </w:p>
    <w:p w14:paraId="53DA12E2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dbać o stałe utrzymanie oddziału w należytym stanie pod względem sanitarno-higienicznym i porządkowym,</w:t>
      </w:r>
    </w:p>
    <w:p w14:paraId="7013520C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dbać o całość i utrzymanie w należytym stanie sprzętu medycznego i gospodarczego znajdującego się na oddziale,</w:t>
      </w:r>
    </w:p>
    <w:p w14:paraId="303F906B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dbać o zaopatrzenie oddziału we wszystko, co jest niezbędne do sprawnej jego działalności oraz wystawiać zapotrzebowanie wg istotnych potrzeb na narzędzia i środki opatrunkowe,</w:t>
      </w:r>
    </w:p>
    <w:p w14:paraId="11942EAB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 nadzorować prowadzenie księgi oddziału i innych ksiąg prowadzonych na oddziale,</w:t>
      </w:r>
    </w:p>
    <w:p w14:paraId="7CCF08C5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sporządzać na żądanie dyrektora orzeczenia lekarskie, jak również wyciągi z historii choroby,</w:t>
      </w:r>
    </w:p>
    <w:p w14:paraId="2D9065AE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dbać o terminowe i dokładne opracowanie statystyki oddziału wg obowiązujących przepisów,</w:t>
      </w:r>
    </w:p>
    <w:p w14:paraId="17997E48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stosować się do zaleceń receptariusza szpitalnego,</w:t>
      </w:r>
    </w:p>
    <w:p w14:paraId="768E613A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dopilnować zasady oszczędności na każdym odcinku pracy,</w:t>
      </w:r>
    </w:p>
    <w:p w14:paraId="4F34DC70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w oparciu o dane statystyczne przeprowadzać okresową analizę chorób leczonych na oddziale dla potrzeb konsultanta wojewódzkiego i dyrektora,</w:t>
      </w:r>
    </w:p>
    <w:p w14:paraId="39F9A3F5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● przestrzegać przepisów bhp i ppoż.</w:t>
      </w:r>
    </w:p>
    <w:p w14:paraId="3913BDBA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45626C99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7. Osoba decyzyjna jest odpowiedzialna za pracę fachową i administracyjną podległych pielęgniarek i położnych w zakresie prowadzenia dokumentacji, gospodarki lekami i gospodarki materiałowej, a swoje uwagi co do ich pracy zgłasza osobie zarządzającej średnim i niższym personelem medycznym, a jeśli to potrzebne także dyrektorowi szpitala.</w:t>
      </w:r>
    </w:p>
    <w:p w14:paraId="6BED163A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017A9773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8. Osoba decyzyjna powiadamia niezwłocznie dyrektora o każdym przypadku, co do którego zachodzi podejrzenie, iż jest wynikiem przestępstwa oraz o przypadkach choroby psychicznej lub zakaźnej na oddziale, dla tych chorób nie przeznaczonym.</w:t>
      </w:r>
    </w:p>
    <w:p w14:paraId="5710CB4D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3A542F7A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4AAE2CD8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16FB25ED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3BEAA534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33D086E5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61D3D236" w14:textId="77777777" w:rsidR="00E445D2" w:rsidRDefault="00E445D2" w:rsidP="00E445D2">
      <w:pPr>
        <w:ind w:left="708"/>
        <w:jc w:val="right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Przyjmuję do wiadomości i stosowania</w:t>
      </w:r>
    </w:p>
    <w:p w14:paraId="1634455A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6E55381A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5656364E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446E27BA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50F6D8CB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28E7D5DD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61044B43" w14:textId="77777777" w:rsidR="00E445D2" w:rsidRDefault="00E445D2" w:rsidP="00E445D2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7CC82A38" w14:textId="4A1E7AC0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…………………………………………………</w:t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  <w:t>……………………………………………</w:t>
      </w:r>
    </w:p>
    <w:p w14:paraId="2608A13A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ab/>
        <w:t>Udzielający zamówienie</w:t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  <w:t>Przyjmujący zamówienie</w:t>
      </w:r>
      <w:r>
        <w:rPr>
          <w:rFonts w:ascii="Bookman Old Style" w:hAnsi="Bookman Old Style"/>
          <w:b w:val="0"/>
          <w:sz w:val="20"/>
          <w:szCs w:val="20"/>
        </w:rPr>
        <w:tab/>
      </w:r>
    </w:p>
    <w:p w14:paraId="341E03B7" w14:textId="77777777" w:rsidR="00E445D2" w:rsidRDefault="00E445D2" w:rsidP="00E445D2"/>
    <w:p w14:paraId="7E814E8E" w14:textId="77777777" w:rsidR="00E445D2" w:rsidRDefault="00E445D2" w:rsidP="00E445D2"/>
    <w:p w14:paraId="41AF9DF0" w14:textId="77777777" w:rsidR="00E445D2" w:rsidRDefault="00E445D2" w:rsidP="00E445D2"/>
    <w:p w14:paraId="2808C952" w14:textId="77777777" w:rsidR="00E445D2" w:rsidRDefault="00E445D2" w:rsidP="00E445D2">
      <w:pPr>
        <w:spacing w:line="480" w:lineRule="auto"/>
        <w:rPr>
          <w:rFonts w:ascii="Bookman Old Style" w:hAnsi="Bookman Old Style"/>
          <w:sz w:val="21"/>
          <w:szCs w:val="21"/>
        </w:rPr>
      </w:pPr>
    </w:p>
    <w:p w14:paraId="4C1C9DC9" w14:textId="77777777" w:rsidR="00E445D2" w:rsidRDefault="00E445D2" w:rsidP="00E445D2">
      <w:pPr>
        <w:spacing w:line="480" w:lineRule="auto"/>
        <w:jc w:val="right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lastRenderedPageBreak/>
        <w:t>Załącznik nr 2</w:t>
      </w:r>
    </w:p>
    <w:p w14:paraId="00DE0562" w14:textId="77777777" w:rsidR="00E445D2" w:rsidRDefault="00E445D2" w:rsidP="00E445D2">
      <w:pPr>
        <w:spacing w:line="480" w:lineRule="auto"/>
        <w:jc w:val="right"/>
        <w:rPr>
          <w:rFonts w:ascii="Bookman Old Style" w:hAnsi="Bookman Old Style"/>
          <w:sz w:val="21"/>
          <w:szCs w:val="21"/>
        </w:rPr>
      </w:pPr>
    </w:p>
    <w:p w14:paraId="60814084" w14:textId="007602EC" w:rsidR="00E445D2" w:rsidRDefault="00E445D2" w:rsidP="00E445D2">
      <w:pPr>
        <w:rPr>
          <w:rFonts w:ascii="Bookman Old Style" w:hAnsi="Bookman Old Style"/>
          <w:b w:val="0"/>
          <w:bCs w:val="0"/>
          <w:sz w:val="21"/>
          <w:szCs w:val="21"/>
        </w:rPr>
      </w:pPr>
      <w:r>
        <w:rPr>
          <w:rFonts w:ascii="Bookman Old Style" w:hAnsi="Bookman Old Style"/>
          <w:b w:val="0"/>
          <w:bCs w:val="0"/>
          <w:sz w:val="21"/>
          <w:szCs w:val="21"/>
        </w:rPr>
        <w:t>……………………………………………</w:t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  <w:t>Chodzież, ……………………………</w:t>
      </w:r>
    </w:p>
    <w:p w14:paraId="5994DF78" w14:textId="77777777" w:rsidR="00E445D2" w:rsidRDefault="00E445D2" w:rsidP="00E445D2">
      <w:pPr>
        <w:rPr>
          <w:rFonts w:ascii="Bookman Old Style" w:hAnsi="Bookman Old Style"/>
          <w:b w:val="0"/>
          <w:bCs w:val="0"/>
          <w:sz w:val="21"/>
          <w:szCs w:val="21"/>
        </w:rPr>
      </w:pPr>
      <w:r>
        <w:rPr>
          <w:rFonts w:ascii="Bookman Old Style" w:hAnsi="Bookman Old Style"/>
          <w:b w:val="0"/>
          <w:bCs w:val="0"/>
          <w:sz w:val="21"/>
          <w:szCs w:val="21"/>
        </w:rPr>
        <w:t>Imię i nazwisko</w:t>
      </w:r>
    </w:p>
    <w:p w14:paraId="3F4DE9E4" w14:textId="77777777" w:rsidR="00E445D2" w:rsidRDefault="00E445D2" w:rsidP="00E445D2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2B12ADDD" w14:textId="77777777" w:rsidR="00E445D2" w:rsidRDefault="00E445D2" w:rsidP="00E445D2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06A4CF8E" w14:textId="58F3A7D7" w:rsidR="00E445D2" w:rsidRDefault="00E445D2" w:rsidP="00E445D2">
      <w:pPr>
        <w:rPr>
          <w:rFonts w:ascii="Bookman Old Style" w:hAnsi="Bookman Old Style"/>
          <w:b w:val="0"/>
          <w:bCs w:val="0"/>
          <w:sz w:val="21"/>
          <w:szCs w:val="21"/>
        </w:rPr>
      </w:pPr>
      <w:r>
        <w:rPr>
          <w:rFonts w:ascii="Bookman Old Style" w:hAnsi="Bookman Old Style"/>
          <w:b w:val="0"/>
          <w:bCs w:val="0"/>
          <w:sz w:val="21"/>
          <w:szCs w:val="21"/>
        </w:rPr>
        <w:t>……………………………………………</w:t>
      </w:r>
    </w:p>
    <w:p w14:paraId="7BBB2D02" w14:textId="77777777" w:rsidR="00E445D2" w:rsidRDefault="00E445D2" w:rsidP="00E445D2">
      <w:pPr>
        <w:rPr>
          <w:rFonts w:ascii="Bookman Old Style" w:hAnsi="Bookman Old Style"/>
          <w:b w:val="0"/>
          <w:bCs w:val="0"/>
          <w:sz w:val="21"/>
          <w:szCs w:val="21"/>
        </w:rPr>
      </w:pPr>
      <w:r>
        <w:rPr>
          <w:rFonts w:ascii="Bookman Old Style" w:hAnsi="Bookman Old Style"/>
          <w:b w:val="0"/>
          <w:bCs w:val="0"/>
          <w:sz w:val="21"/>
          <w:szCs w:val="21"/>
        </w:rPr>
        <w:t>Oddział</w:t>
      </w:r>
    </w:p>
    <w:p w14:paraId="56BAAF4B" w14:textId="77777777" w:rsidR="00E445D2" w:rsidRDefault="00E445D2" w:rsidP="00E445D2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52E3BCF7" w14:textId="77777777" w:rsidR="00E445D2" w:rsidRDefault="00E445D2" w:rsidP="00E445D2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05D53F14" w14:textId="77777777" w:rsidR="00E445D2" w:rsidRDefault="00E445D2" w:rsidP="00E445D2">
      <w:pPr>
        <w:spacing w:line="480" w:lineRule="auto"/>
        <w:jc w:val="both"/>
        <w:rPr>
          <w:rFonts w:ascii="Bookman Old Style" w:hAnsi="Bookman Old Style"/>
          <w:b w:val="0"/>
          <w:bCs w:val="0"/>
          <w:sz w:val="21"/>
          <w:szCs w:val="21"/>
        </w:rPr>
      </w:pPr>
      <w:r>
        <w:rPr>
          <w:rFonts w:ascii="Bookman Old Style" w:hAnsi="Bookman Old Style"/>
          <w:b w:val="0"/>
          <w:bCs w:val="0"/>
          <w:sz w:val="21"/>
          <w:szCs w:val="21"/>
        </w:rPr>
        <w:t>Informuję, że w okresie od ………….……………..….… do …………………...…….………...…</w:t>
      </w:r>
    </w:p>
    <w:p w14:paraId="60E19298" w14:textId="77777777" w:rsidR="00E445D2" w:rsidRDefault="00E445D2" w:rsidP="00E445D2">
      <w:pPr>
        <w:spacing w:line="480" w:lineRule="auto"/>
        <w:jc w:val="both"/>
        <w:rPr>
          <w:rFonts w:ascii="Bookman Old Style" w:hAnsi="Bookman Old Style"/>
          <w:b w:val="0"/>
          <w:bCs w:val="0"/>
          <w:sz w:val="21"/>
          <w:szCs w:val="21"/>
        </w:rPr>
      </w:pPr>
      <w:r>
        <w:rPr>
          <w:rFonts w:ascii="Bookman Old Style" w:hAnsi="Bookman Old Style"/>
          <w:b w:val="0"/>
          <w:bCs w:val="0"/>
          <w:sz w:val="21"/>
          <w:szCs w:val="21"/>
        </w:rPr>
        <w:t>(tj. ilość dni roboczych ……….. ), nie będę udzielać świadczeń zdrowotnych w oddziale.</w:t>
      </w:r>
    </w:p>
    <w:p w14:paraId="48C1B120" w14:textId="77777777" w:rsidR="00E445D2" w:rsidRDefault="00E445D2" w:rsidP="00E445D2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49B505A5" w14:textId="77777777" w:rsidR="00E445D2" w:rsidRDefault="00E445D2" w:rsidP="00E445D2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  <w:r>
        <w:rPr>
          <w:rFonts w:ascii="Bookman Old Style" w:hAnsi="Bookman Old Style"/>
          <w:b w:val="0"/>
          <w:bCs w:val="0"/>
          <w:sz w:val="21"/>
          <w:szCs w:val="21"/>
        </w:rPr>
        <w:t>Osoba zastępująca: ………………………………………………………………………………………</w:t>
      </w:r>
    </w:p>
    <w:p w14:paraId="40A66FCC" w14:textId="77777777" w:rsidR="00E445D2" w:rsidRDefault="00E445D2" w:rsidP="00E445D2">
      <w:pPr>
        <w:rPr>
          <w:rFonts w:ascii="Bookman Old Style" w:hAnsi="Bookman Old Style"/>
          <w:b w:val="0"/>
          <w:bCs w:val="0"/>
          <w:sz w:val="21"/>
          <w:szCs w:val="21"/>
        </w:rPr>
      </w:pPr>
    </w:p>
    <w:p w14:paraId="4C1BAB51" w14:textId="77777777" w:rsidR="00E445D2" w:rsidRDefault="00E445D2" w:rsidP="00E445D2">
      <w:pPr>
        <w:rPr>
          <w:rFonts w:ascii="Bookman Old Style" w:hAnsi="Bookman Old Style"/>
          <w:b w:val="0"/>
          <w:bCs w:val="0"/>
          <w:sz w:val="21"/>
          <w:szCs w:val="21"/>
        </w:rPr>
      </w:pPr>
    </w:p>
    <w:p w14:paraId="5C8823D5" w14:textId="77777777" w:rsidR="00E445D2" w:rsidRDefault="00E445D2" w:rsidP="00E445D2">
      <w:pPr>
        <w:rPr>
          <w:rFonts w:ascii="Bookman Old Style" w:hAnsi="Bookman Old Style"/>
          <w:b w:val="0"/>
          <w:bCs w:val="0"/>
          <w:sz w:val="21"/>
          <w:szCs w:val="21"/>
        </w:rPr>
      </w:pPr>
    </w:p>
    <w:p w14:paraId="6DD38150" w14:textId="77777777" w:rsidR="00E445D2" w:rsidRDefault="00E445D2" w:rsidP="00E445D2">
      <w:pPr>
        <w:rPr>
          <w:rFonts w:ascii="Bookman Old Style" w:hAnsi="Bookman Old Style"/>
          <w:b w:val="0"/>
          <w:bCs w:val="0"/>
          <w:sz w:val="21"/>
          <w:szCs w:val="21"/>
        </w:rPr>
      </w:pPr>
      <w:r>
        <w:rPr>
          <w:rFonts w:ascii="Bookman Old Style" w:hAnsi="Bookman Old Style"/>
          <w:b w:val="0"/>
          <w:bCs w:val="0"/>
          <w:sz w:val="21"/>
          <w:szCs w:val="21"/>
        </w:rPr>
        <w:t>…………………………….……</w:t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  <w:t>…………………………………………</w:t>
      </w:r>
    </w:p>
    <w:p w14:paraId="6614B938" w14:textId="77777777" w:rsidR="00E445D2" w:rsidRDefault="00E445D2" w:rsidP="00E445D2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1"/>
          <w:szCs w:val="21"/>
        </w:rPr>
        <w:t xml:space="preserve">zgoda kierownika </w:t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  <w:t xml:space="preserve">podpis </w:t>
      </w:r>
    </w:p>
    <w:p w14:paraId="44128D8F" w14:textId="77777777" w:rsidR="00E445D2" w:rsidRDefault="00E445D2" w:rsidP="00E445D2">
      <w:pPr>
        <w:rPr>
          <w:rFonts w:ascii="Bookman Old Style" w:hAnsi="Bookman Old Style"/>
          <w:b w:val="0"/>
        </w:rPr>
      </w:pPr>
    </w:p>
    <w:p w14:paraId="16CD763A" w14:textId="77777777" w:rsidR="00E445D2" w:rsidRDefault="00E445D2" w:rsidP="00E445D2">
      <w:pPr>
        <w:rPr>
          <w:rFonts w:ascii="Bookman Old Style" w:hAnsi="Bookman Old Style"/>
          <w:b w:val="0"/>
        </w:rPr>
      </w:pPr>
    </w:p>
    <w:p w14:paraId="633D494A" w14:textId="77777777" w:rsidR="00E445D2" w:rsidRDefault="00E445D2" w:rsidP="00E445D2"/>
    <w:p w14:paraId="7BAD9367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910"/>
    <w:rsid w:val="00A172E3"/>
    <w:rsid w:val="00B746C5"/>
    <w:rsid w:val="00E31E38"/>
    <w:rsid w:val="00E445D2"/>
    <w:rsid w:val="00FC1910"/>
    <w:rsid w:val="00FC4FFD"/>
    <w:rsid w:val="00FC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CE631"/>
  <w15:chartTrackingRefBased/>
  <w15:docId w15:val="{8BE88121-9D94-462F-8C85-2EB68AA05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5D2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191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191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191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191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b w:val="0"/>
      <w:bCs w:val="0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191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191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b w:val="0"/>
      <w:bCs w:val="0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191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191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b w:val="0"/>
      <w:bCs w:val="0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191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b w:val="0"/>
      <w:bCs w:val="0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19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19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19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191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191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19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19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19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19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1910"/>
    <w:pPr>
      <w:spacing w:after="80"/>
      <w:contextualSpacing/>
    </w:pPr>
    <w:rPr>
      <w:rFonts w:asciiTheme="majorHAnsi" w:eastAsiaTheme="majorEastAsia" w:hAnsiTheme="majorHAnsi" w:cstheme="majorBidi"/>
      <w:b w:val="0"/>
      <w:bCs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C19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191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C19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191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bCs w:val="0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C19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19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C191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19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bCs w:val="0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191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1910"/>
    <w:rPr>
      <w:b/>
      <w:bCs/>
      <w:smallCaps/>
      <w:color w:val="2F5496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445D2"/>
    <w:pPr>
      <w:overflowPunct w:val="0"/>
      <w:autoSpaceDE w:val="0"/>
      <w:autoSpaceDN w:val="0"/>
      <w:adjustRightInd w:val="0"/>
      <w:ind w:left="420"/>
    </w:pPr>
    <w:rPr>
      <w:rFonts w:ascii="Arial" w:hAnsi="Arial"/>
      <w:b w:val="0"/>
      <w:bCs w:val="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445D2"/>
    <w:rPr>
      <w:rFonts w:ascii="Arial" w:eastAsia="Times New Roman" w:hAnsi="Arial" w:cs="Times New Roman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3266</Words>
  <Characters>19602</Characters>
  <Application>Microsoft Office Word</Application>
  <DocSecurity>0</DocSecurity>
  <Lines>163</Lines>
  <Paragraphs>45</Paragraphs>
  <ScaleCrop>false</ScaleCrop>
  <Company/>
  <LinksUpToDate>false</LinksUpToDate>
  <CharactersWithSpaces>22823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2</cp:revision>
  <dcterms:created xsi:type="dcterms:W3CDTF">2025-12-22T11:03:00Z</dcterms:created>
  <dcterms:modified xsi:type="dcterms:W3CDTF">2025-12-22T11:10:00Z</dcterms:modified>
</cp:coreProperties>
</file>